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50BC4" w14:textId="77777777" w:rsidR="00386750" w:rsidRPr="004D758A" w:rsidRDefault="004D758A">
      <w:pPr>
        <w:pStyle w:val="BodyText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4D758A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0634D61B" wp14:editId="34068ED2">
            <wp:simplePos x="0" y="0"/>
            <wp:positionH relativeFrom="column">
              <wp:posOffset>4534535</wp:posOffset>
            </wp:positionH>
            <wp:positionV relativeFrom="paragraph">
              <wp:posOffset>-50165</wp:posOffset>
            </wp:positionV>
            <wp:extent cx="2066925" cy="824230"/>
            <wp:effectExtent l="0" t="0" r="9525" b="0"/>
            <wp:wrapTight wrapText="bothSides">
              <wp:wrapPolygon edited="0">
                <wp:start x="17917" y="0"/>
                <wp:lineTo x="4778" y="5991"/>
                <wp:lineTo x="4778" y="7988"/>
                <wp:lineTo x="0" y="8487"/>
                <wp:lineTo x="0" y="15975"/>
                <wp:lineTo x="3185" y="16475"/>
                <wp:lineTo x="6570" y="20968"/>
                <wp:lineTo x="6769" y="20968"/>
                <wp:lineTo x="21102" y="20968"/>
                <wp:lineTo x="21500" y="18471"/>
                <wp:lineTo x="20704" y="17972"/>
                <wp:lineTo x="6769" y="15975"/>
                <wp:lineTo x="16723" y="15975"/>
                <wp:lineTo x="21500" y="13479"/>
                <wp:lineTo x="21500" y="4992"/>
                <wp:lineTo x="19709" y="0"/>
                <wp:lineTo x="1791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reHC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1356C" w14:textId="77777777" w:rsidR="00386750" w:rsidRPr="004D758A" w:rsidRDefault="00E702B3" w:rsidP="00F2777D">
      <w:pPr>
        <w:pStyle w:val="Title"/>
        <w:jc w:val="center"/>
        <w:rPr>
          <w:rFonts w:asciiTheme="minorHAnsi" w:hAnsiTheme="minorHAnsi"/>
          <w:noProof/>
          <w:sz w:val="36"/>
          <w:szCs w:val="36"/>
          <w:lang w:bidi="ar-SA"/>
        </w:rPr>
      </w:pPr>
      <w:r w:rsidRPr="004D758A">
        <w:rPr>
          <w:rFonts w:asciiTheme="minorHAnsi" w:hAnsiTheme="minorHAnsi"/>
          <w:noProof/>
          <w:sz w:val="36"/>
          <w:szCs w:val="36"/>
          <w:lang w:bidi="ar-SA"/>
        </w:rPr>
        <w:t>How to partic</w:t>
      </w:r>
      <w:r w:rsidR="004D758A" w:rsidRPr="004D758A">
        <w:rPr>
          <w:rFonts w:asciiTheme="minorHAnsi" w:hAnsiTheme="minorHAnsi"/>
          <w:noProof/>
          <w:sz w:val="36"/>
          <w:szCs w:val="36"/>
          <w:lang w:bidi="ar-SA"/>
        </w:rPr>
        <w:t xml:space="preserve">ipate in Televisits with miCare </w:t>
      </w:r>
      <w:r w:rsidR="00F2777D">
        <w:rPr>
          <w:rFonts w:asciiTheme="minorHAnsi" w:hAnsiTheme="minorHAnsi"/>
          <w:noProof/>
          <w:sz w:val="36"/>
          <w:szCs w:val="36"/>
          <w:lang w:bidi="ar-SA"/>
        </w:rPr>
        <w:t xml:space="preserve">through </w:t>
      </w:r>
      <w:r w:rsidR="004D758A" w:rsidRPr="004D758A">
        <w:rPr>
          <w:rFonts w:asciiTheme="minorHAnsi" w:hAnsiTheme="minorHAnsi"/>
          <w:noProof/>
          <w:sz w:val="36"/>
          <w:szCs w:val="36"/>
          <w:lang w:bidi="ar-SA"/>
        </w:rPr>
        <w:t>Patient Portal</w:t>
      </w:r>
    </w:p>
    <w:p w14:paraId="0B2B3433" w14:textId="77777777" w:rsidR="00386750" w:rsidRPr="004D758A" w:rsidRDefault="005B778B" w:rsidP="00E702B3">
      <w:pPr>
        <w:pStyle w:val="Heading1"/>
        <w:ind w:left="0"/>
        <w:rPr>
          <w:rFonts w:asciiTheme="minorHAnsi" w:hAnsiTheme="minorHAnsi"/>
          <w:sz w:val="28"/>
        </w:rPr>
      </w:pPr>
      <w:r w:rsidRPr="004D758A">
        <w:rPr>
          <w:rFonts w:asciiTheme="minorHAnsi" w:hAnsiTheme="minorHAnsi"/>
          <w:color w:val="43C5E4"/>
          <w:w w:val="110"/>
          <w:sz w:val="28"/>
        </w:rPr>
        <w:t>The first step is to call and schedule it with your provider</w:t>
      </w:r>
    </w:p>
    <w:p w14:paraId="137E3257" w14:textId="77777777" w:rsidR="00386750" w:rsidRPr="004D758A" w:rsidRDefault="005B778B" w:rsidP="004D758A">
      <w:pPr>
        <w:pStyle w:val="BodyText"/>
        <w:spacing w:before="116" w:line="235" w:lineRule="auto"/>
        <w:ind w:right="681"/>
        <w:rPr>
          <w:rFonts w:asciiTheme="minorHAnsi" w:hAnsiTheme="minorHAnsi"/>
          <w:sz w:val="22"/>
        </w:rPr>
      </w:pPr>
      <w:r w:rsidRPr="004D758A">
        <w:rPr>
          <w:rFonts w:asciiTheme="minorHAnsi" w:hAnsiTheme="minorHAnsi"/>
          <w:color w:val="3E3F41"/>
          <w:w w:val="110"/>
          <w:sz w:val="22"/>
        </w:rPr>
        <w:t xml:space="preserve">Before beginning your </w:t>
      </w:r>
      <w:proofErr w:type="spellStart"/>
      <w:r w:rsidRPr="004D758A">
        <w:rPr>
          <w:rFonts w:asciiTheme="minorHAnsi" w:hAnsiTheme="minorHAnsi"/>
          <w:color w:val="3E3F41"/>
          <w:w w:val="110"/>
          <w:sz w:val="22"/>
        </w:rPr>
        <w:t>TeleVisit</w:t>
      </w:r>
      <w:proofErr w:type="spellEnd"/>
      <w:r w:rsidRPr="004D758A">
        <w:rPr>
          <w:rFonts w:asciiTheme="minorHAnsi" w:hAnsiTheme="minorHAnsi"/>
          <w:color w:val="3E3F41"/>
          <w:w w:val="110"/>
          <w:sz w:val="22"/>
        </w:rPr>
        <w:t>, make sure that you:</w:t>
      </w:r>
    </w:p>
    <w:p w14:paraId="6B5DF4B7" w14:textId="77777777" w:rsidR="00E702B3" w:rsidRPr="004D758A" w:rsidRDefault="00E702B3" w:rsidP="00E702B3">
      <w:pPr>
        <w:pStyle w:val="ListParagraph"/>
        <w:tabs>
          <w:tab w:val="left" w:pos="985"/>
        </w:tabs>
        <w:spacing w:before="130"/>
        <w:ind w:left="984" w:firstLine="0"/>
        <w:rPr>
          <w:rFonts w:asciiTheme="minorHAnsi" w:hAnsiTheme="minorHAnsi"/>
          <w:color w:val="3E3F41"/>
          <w:w w:val="110"/>
        </w:rPr>
      </w:pPr>
      <w:r w:rsidRPr="004D758A">
        <w:rPr>
          <w:rFonts w:asciiTheme="minorHAnsi" w:hAnsiTheme="minorHAnsi"/>
          <w:color w:val="3E3F41"/>
          <w:w w:val="110"/>
        </w:rPr>
        <w:t>1.) Have access to a computer</w:t>
      </w:r>
      <w:r w:rsidR="000B09A2" w:rsidRPr="004D758A">
        <w:rPr>
          <w:rFonts w:asciiTheme="minorHAnsi" w:hAnsiTheme="minorHAnsi"/>
          <w:color w:val="3E3F41"/>
          <w:w w:val="110"/>
        </w:rPr>
        <w:t>/laptop</w:t>
      </w:r>
      <w:r w:rsidR="00DE122D" w:rsidRPr="004D758A">
        <w:rPr>
          <w:rFonts w:asciiTheme="minorHAnsi" w:hAnsiTheme="minorHAnsi"/>
          <w:color w:val="3E3F41"/>
          <w:w w:val="110"/>
        </w:rPr>
        <w:t xml:space="preserve">, with a camera and GOOGLE </w:t>
      </w:r>
      <w:r w:rsidRPr="004D758A">
        <w:rPr>
          <w:rFonts w:asciiTheme="minorHAnsi" w:hAnsiTheme="minorHAnsi"/>
          <w:color w:val="3E3F41"/>
          <w:w w:val="110"/>
        </w:rPr>
        <w:t xml:space="preserve">CHROME browser  </w:t>
      </w:r>
    </w:p>
    <w:p w14:paraId="0E820AC4" w14:textId="77777777" w:rsidR="00386750" w:rsidRPr="004D758A" w:rsidRDefault="00E702B3" w:rsidP="00E702B3">
      <w:pPr>
        <w:pStyle w:val="ListParagraph"/>
        <w:tabs>
          <w:tab w:val="left" w:pos="985"/>
        </w:tabs>
        <w:spacing w:before="130"/>
        <w:ind w:left="984" w:firstLine="0"/>
        <w:rPr>
          <w:rFonts w:asciiTheme="minorHAnsi" w:hAnsiTheme="minorHAnsi"/>
        </w:rPr>
      </w:pPr>
      <w:r w:rsidRPr="004D758A">
        <w:rPr>
          <w:rFonts w:asciiTheme="minorHAnsi" w:hAnsiTheme="minorHAnsi"/>
          <w:color w:val="3E3F41"/>
          <w:w w:val="110"/>
        </w:rPr>
        <w:t xml:space="preserve">2.) </w:t>
      </w:r>
      <w:r w:rsidR="005B778B" w:rsidRPr="004D758A">
        <w:rPr>
          <w:rFonts w:asciiTheme="minorHAnsi" w:hAnsiTheme="minorHAnsi"/>
          <w:color w:val="3E3F41"/>
          <w:w w:val="110"/>
        </w:rPr>
        <w:t>Have an active Patient Portal account, with username and</w:t>
      </w:r>
      <w:r w:rsidR="005B778B" w:rsidRPr="004D758A">
        <w:rPr>
          <w:rFonts w:asciiTheme="minorHAnsi" w:hAnsiTheme="minorHAnsi"/>
          <w:color w:val="3E3F41"/>
          <w:spacing w:val="50"/>
          <w:w w:val="110"/>
        </w:rPr>
        <w:t xml:space="preserve"> </w:t>
      </w:r>
      <w:r w:rsidR="005B778B" w:rsidRPr="004D758A">
        <w:rPr>
          <w:rFonts w:asciiTheme="minorHAnsi" w:hAnsiTheme="minorHAnsi"/>
          <w:color w:val="3E3F41"/>
          <w:w w:val="110"/>
        </w:rPr>
        <w:t>password</w:t>
      </w:r>
    </w:p>
    <w:p w14:paraId="2DE3C577" w14:textId="77777777" w:rsidR="00386750" w:rsidRPr="004D758A" w:rsidRDefault="00E702B3" w:rsidP="00E702B3">
      <w:pPr>
        <w:pStyle w:val="ListParagraph"/>
        <w:tabs>
          <w:tab w:val="left" w:pos="985"/>
        </w:tabs>
        <w:spacing w:before="127"/>
        <w:ind w:left="984" w:firstLine="0"/>
        <w:rPr>
          <w:rFonts w:asciiTheme="minorHAnsi" w:hAnsiTheme="minorHAnsi"/>
        </w:rPr>
      </w:pPr>
      <w:r w:rsidRPr="004D758A">
        <w:rPr>
          <w:rFonts w:asciiTheme="minorHAnsi" w:hAnsiTheme="minorHAnsi"/>
          <w:color w:val="3E3F41"/>
          <w:w w:val="110"/>
        </w:rPr>
        <w:t xml:space="preserve">3.) </w:t>
      </w:r>
      <w:r w:rsidR="005B778B" w:rsidRPr="004D758A">
        <w:rPr>
          <w:rFonts w:asciiTheme="minorHAnsi" w:hAnsiTheme="minorHAnsi"/>
          <w:color w:val="3E3F41"/>
          <w:w w:val="110"/>
        </w:rPr>
        <w:t>Set aside a secure, private</w:t>
      </w:r>
      <w:r w:rsidR="005B778B" w:rsidRPr="004D758A">
        <w:rPr>
          <w:rFonts w:asciiTheme="minorHAnsi" w:hAnsiTheme="minorHAnsi"/>
          <w:color w:val="3E3F41"/>
          <w:spacing w:val="32"/>
          <w:w w:val="110"/>
        </w:rPr>
        <w:t xml:space="preserve"> </w:t>
      </w:r>
      <w:r w:rsidR="005B778B" w:rsidRPr="004D758A">
        <w:rPr>
          <w:rFonts w:asciiTheme="minorHAnsi" w:hAnsiTheme="minorHAnsi"/>
          <w:color w:val="3E3F41"/>
          <w:w w:val="110"/>
        </w:rPr>
        <w:t>location</w:t>
      </w:r>
    </w:p>
    <w:p w14:paraId="161B2BEB" w14:textId="77777777" w:rsidR="00386750" w:rsidRPr="000B09A2" w:rsidRDefault="00386750">
      <w:pPr>
        <w:pStyle w:val="BodyText"/>
        <w:rPr>
          <w:rFonts w:asciiTheme="minorHAnsi" w:hAnsiTheme="minorHAnsi"/>
          <w:sz w:val="20"/>
        </w:rPr>
      </w:pPr>
    </w:p>
    <w:p w14:paraId="2B708700" w14:textId="77777777" w:rsidR="00386750" w:rsidRPr="000B09A2" w:rsidRDefault="005B778B" w:rsidP="00E702B3">
      <w:pPr>
        <w:pStyle w:val="Heading1"/>
        <w:spacing w:before="130"/>
        <w:ind w:left="0"/>
        <w:rPr>
          <w:rFonts w:asciiTheme="minorHAnsi" w:hAnsiTheme="minorHAnsi"/>
        </w:rPr>
      </w:pPr>
      <w:r w:rsidRPr="000B09A2">
        <w:rPr>
          <w:rFonts w:asciiTheme="minorHAnsi" w:hAnsiTheme="minorHAnsi"/>
          <w:color w:val="43C5E4"/>
          <w:w w:val="110"/>
        </w:rPr>
        <w:t>To begin your Televisit, follow these easy steps:</w:t>
      </w:r>
    </w:p>
    <w:p w14:paraId="16F7E06C" w14:textId="77777777" w:rsidR="00386750" w:rsidRPr="000B09A2" w:rsidRDefault="00386750">
      <w:pPr>
        <w:rPr>
          <w:rFonts w:asciiTheme="minorHAnsi" w:hAnsiTheme="minorHAnsi"/>
        </w:rPr>
        <w:sectPr w:rsidR="00386750" w:rsidRPr="000B09A2" w:rsidSect="00E702B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3E694568" w14:textId="77777777" w:rsidR="004D758A" w:rsidRPr="00F2777D" w:rsidRDefault="005B778B" w:rsidP="000B09A2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151" w:line="343" w:lineRule="auto"/>
        <w:ind w:left="1079"/>
        <w:jc w:val="left"/>
        <w:rPr>
          <w:rFonts w:asciiTheme="minorHAnsi" w:hAnsiTheme="minorHAnsi"/>
        </w:rPr>
      </w:pPr>
      <w:r w:rsidRPr="00F2777D">
        <w:rPr>
          <w:rFonts w:asciiTheme="minorHAnsi" w:hAnsiTheme="minorHAnsi"/>
          <w:color w:val="3E3F41"/>
          <w:w w:val="110"/>
        </w:rPr>
        <w:t xml:space="preserve">“Arrive early” </w:t>
      </w:r>
      <w:r w:rsidR="004D758A" w:rsidRPr="00F2777D">
        <w:rPr>
          <w:rFonts w:asciiTheme="minorHAnsi" w:hAnsiTheme="minorHAnsi"/>
          <w:color w:val="3E3F41"/>
          <w:w w:val="110"/>
        </w:rPr>
        <w:t xml:space="preserve">by clicking “Join this </w:t>
      </w:r>
      <w:proofErr w:type="spellStart"/>
      <w:r w:rsidR="004D758A" w:rsidRPr="00F2777D">
        <w:rPr>
          <w:rFonts w:asciiTheme="minorHAnsi" w:hAnsiTheme="minorHAnsi"/>
          <w:color w:val="3E3F41"/>
          <w:w w:val="110"/>
        </w:rPr>
        <w:t>Telemed</w:t>
      </w:r>
      <w:proofErr w:type="spellEnd"/>
      <w:r w:rsidR="004D758A" w:rsidRPr="00F2777D">
        <w:rPr>
          <w:rFonts w:asciiTheme="minorHAnsi" w:hAnsiTheme="minorHAnsi"/>
          <w:color w:val="3E3F41"/>
          <w:w w:val="110"/>
        </w:rPr>
        <w:t xml:space="preserve"> Appointment directly” in your emailed appointment reminder.</w:t>
      </w:r>
      <w:r w:rsidR="004D758A" w:rsidRPr="00F2777D">
        <w:rPr>
          <w:noProof/>
          <w:lang w:bidi="ar-SA"/>
        </w:rPr>
        <w:t xml:space="preserve"> </w:t>
      </w:r>
      <w:r w:rsidR="004D758A" w:rsidRPr="00F2777D">
        <w:rPr>
          <w:noProof/>
          <w:lang w:bidi="ar-SA"/>
        </w:rPr>
        <w:drawing>
          <wp:inline distT="0" distB="0" distL="0" distR="0" wp14:anchorId="7AA1CCED" wp14:editId="2C3F9A9B">
            <wp:extent cx="1566407" cy="12459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9005" cy="124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8D22" w14:textId="77777777" w:rsidR="000B09A2" w:rsidRPr="00F2777D" w:rsidRDefault="004D758A" w:rsidP="004D758A">
      <w:pPr>
        <w:pStyle w:val="ListParagraph"/>
        <w:tabs>
          <w:tab w:val="left" w:pos="1079"/>
          <w:tab w:val="left" w:pos="1080"/>
        </w:tabs>
        <w:spacing w:before="151" w:line="343" w:lineRule="auto"/>
        <w:ind w:left="1079" w:firstLine="0"/>
        <w:rPr>
          <w:rFonts w:asciiTheme="minorHAnsi" w:hAnsiTheme="minorHAnsi"/>
        </w:rPr>
      </w:pPr>
      <w:r w:rsidRPr="00F2777D">
        <w:rPr>
          <w:rFonts w:asciiTheme="minorHAnsi" w:hAnsiTheme="minorHAnsi"/>
          <w:color w:val="3E3F41"/>
          <w:w w:val="110"/>
        </w:rPr>
        <w:t xml:space="preserve">Or </w:t>
      </w:r>
      <w:r w:rsidR="005B778B" w:rsidRPr="00F2777D">
        <w:rPr>
          <w:rFonts w:asciiTheme="minorHAnsi" w:hAnsiTheme="minorHAnsi"/>
          <w:color w:val="3E3F41"/>
          <w:w w:val="110"/>
        </w:rPr>
        <w:t xml:space="preserve">by </w:t>
      </w:r>
      <w:r w:rsidR="00A162E2" w:rsidRPr="00F2777D">
        <w:rPr>
          <w:rFonts w:asciiTheme="minorHAnsi" w:hAnsiTheme="minorHAnsi"/>
          <w:color w:val="3E3F41"/>
          <w:w w:val="110"/>
        </w:rPr>
        <w:t xml:space="preserve">accessing your </w:t>
      </w:r>
      <w:r w:rsidR="00D6520A" w:rsidRPr="00F2777D">
        <w:rPr>
          <w:rFonts w:asciiTheme="minorHAnsi" w:hAnsiTheme="minorHAnsi"/>
          <w:color w:val="3E3F41"/>
          <w:w w:val="110"/>
        </w:rPr>
        <w:t>Patient P</w:t>
      </w:r>
      <w:r w:rsidR="00A162E2" w:rsidRPr="00F2777D">
        <w:rPr>
          <w:rFonts w:asciiTheme="minorHAnsi" w:hAnsiTheme="minorHAnsi"/>
          <w:color w:val="3E3F41"/>
          <w:w w:val="110"/>
        </w:rPr>
        <w:t xml:space="preserve">ortal Online at </w:t>
      </w:r>
      <w:hyperlink r:id="rId12" w:history="1">
        <w:r w:rsidR="00D6520A" w:rsidRPr="00F2777D">
          <w:rPr>
            <w:rStyle w:val="Hyperlink"/>
            <w:rFonts w:asciiTheme="minorHAnsi" w:hAnsiTheme="minorHAnsi"/>
            <w:w w:val="110"/>
          </w:rPr>
          <w:t>health.healow.com/miCare</w:t>
        </w:r>
        <w:r w:rsidR="00E702B3" w:rsidRPr="00F2777D">
          <w:rPr>
            <w:rStyle w:val="Hyperlink"/>
            <w:rFonts w:asciiTheme="minorHAnsi" w:hAnsiTheme="minorHAnsi"/>
            <w:w w:val="110"/>
          </w:rPr>
          <w:t xml:space="preserve"> </w:t>
        </w:r>
      </w:hyperlink>
      <w:r w:rsidR="000B09A2" w:rsidRPr="00F2777D">
        <w:rPr>
          <w:rFonts w:asciiTheme="minorHAnsi" w:hAnsiTheme="minorHAnsi"/>
          <w:color w:val="3E3F41"/>
          <w:w w:val="110"/>
        </w:rPr>
        <w:t xml:space="preserve"> </w:t>
      </w:r>
      <w:r w:rsidRPr="00F2777D">
        <w:rPr>
          <w:rFonts w:asciiTheme="minorHAnsi" w:hAnsiTheme="minorHAnsi"/>
          <w:color w:val="3E3F41"/>
          <w:w w:val="110"/>
        </w:rPr>
        <w:t>and selecting “Join Televisit” On your patient Dashboard</w:t>
      </w:r>
    </w:p>
    <w:p w14:paraId="626B2FD6" w14:textId="77777777" w:rsidR="004D758A" w:rsidRPr="00F2777D" w:rsidRDefault="004D758A" w:rsidP="004D758A">
      <w:pPr>
        <w:pStyle w:val="ListParagraph"/>
        <w:tabs>
          <w:tab w:val="left" w:pos="1079"/>
          <w:tab w:val="left" w:pos="1080"/>
        </w:tabs>
        <w:spacing w:before="151" w:line="343" w:lineRule="auto"/>
        <w:ind w:left="1079" w:firstLine="0"/>
        <w:rPr>
          <w:rFonts w:asciiTheme="minorHAnsi" w:hAnsiTheme="minorHAnsi"/>
        </w:rPr>
      </w:pPr>
      <w:r w:rsidRPr="00F2777D">
        <w:rPr>
          <w:noProof/>
          <w:lang w:bidi="ar-SA"/>
        </w:rPr>
        <w:drawing>
          <wp:inline distT="0" distB="0" distL="0" distR="0" wp14:anchorId="1F1B058D" wp14:editId="6AB0B282">
            <wp:extent cx="1296063" cy="1246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5317" cy="124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70074" w14:textId="77777777" w:rsidR="004D758A" w:rsidRPr="00F2777D" w:rsidRDefault="004D758A" w:rsidP="004D758A">
      <w:pPr>
        <w:tabs>
          <w:tab w:val="left" w:pos="1080"/>
        </w:tabs>
        <w:spacing w:before="5" w:line="343" w:lineRule="auto"/>
        <w:ind w:left="720" w:right="1028"/>
        <w:rPr>
          <w:rFonts w:asciiTheme="minorHAnsi" w:hAnsiTheme="minorHAnsi"/>
        </w:rPr>
      </w:pPr>
    </w:p>
    <w:p w14:paraId="1E794892" w14:textId="77777777" w:rsidR="004D758A" w:rsidRPr="00F2777D" w:rsidRDefault="005B778B" w:rsidP="004D758A">
      <w:pPr>
        <w:pStyle w:val="ListParagraph"/>
        <w:numPr>
          <w:ilvl w:val="0"/>
          <w:numId w:val="1"/>
        </w:numPr>
        <w:tabs>
          <w:tab w:val="left" w:pos="1080"/>
        </w:tabs>
        <w:spacing w:line="343" w:lineRule="auto"/>
        <w:ind w:right="433"/>
        <w:jc w:val="left"/>
        <w:rPr>
          <w:rFonts w:asciiTheme="minorHAnsi" w:hAnsiTheme="minorHAnsi"/>
        </w:rPr>
      </w:pPr>
      <w:r w:rsidRPr="00F2777D">
        <w:rPr>
          <w:rFonts w:asciiTheme="minorHAnsi" w:hAnsiTheme="minorHAnsi"/>
          <w:color w:val="3E3F41"/>
          <w:w w:val="110"/>
        </w:rPr>
        <w:t xml:space="preserve">Fill out </w:t>
      </w:r>
      <w:r w:rsidR="000B09A2" w:rsidRPr="00F2777D">
        <w:rPr>
          <w:rFonts w:asciiTheme="minorHAnsi" w:hAnsiTheme="minorHAnsi"/>
          <w:color w:val="3E3F41"/>
          <w:w w:val="110"/>
        </w:rPr>
        <w:t>any vitals that</w:t>
      </w:r>
      <w:r w:rsidR="00F2777D" w:rsidRPr="00F2777D">
        <w:rPr>
          <w:rFonts w:asciiTheme="minorHAnsi" w:hAnsiTheme="minorHAnsi"/>
          <w:color w:val="3E3F41"/>
          <w:w w:val="110"/>
        </w:rPr>
        <w:t xml:space="preserve"> you have available and</w:t>
      </w:r>
      <w:r w:rsidR="000B09A2" w:rsidRPr="00F2777D">
        <w:rPr>
          <w:rFonts w:asciiTheme="minorHAnsi" w:hAnsiTheme="minorHAnsi"/>
          <w:color w:val="3E3F41"/>
          <w:w w:val="110"/>
        </w:rPr>
        <w:t xml:space="preserve"> select “Submit Vitals”</w:t>
      </w:r>
      <w:r w:rsidR="004D758A" w:rsidRPr="00F2777D">
        <w:rPr>
          <w:rFonts w:asciiTheme="minorHAnsi" w:hAnsiTheme="minorHAnsi"/>
          <w:color w:val="3E3F41"/>
          <w:w w:val="110"/>
        </w:rPr>
        <w:t xml:space="preserve"> </w:t>
      </w:r>
      <w:r w:rsidR="00F2777D" w:rsidRPr="00F2777D">
        <w:rPr>
          <w:rFonts w:asciiTheme="minorHAnsi" w:hAnsiTheme="minorHAnsi"/>
          <w:color w:val="3E3F41"/>
          <w:w w:val="110"/>
        </w:rPr>
        <w:t xml:space="preserve">or select “Skip” </w:t>
      </w:r>
      <w:r w:rsidR="004D758A" w:rsidRPr="00F2777D">
        <w:rPr>
          <w:rFonts w:asciiTheme="minorHAnsi" w:hAnsiTheme="minorHAnsi"/>
          <w:color w:val="3E3F41"/>
          <w:w w:val="110"/>
        </w:rPr>
        <w:t>to move on.</w:t>
      </w:r>
    </w:p>
    <w:p w14:paraId="2DE1C821" w14:textId="77777777" w:rsidR="00386750" w:rsidRPr="00F2777D" w:rsidRDefault="005B778B">
      <w:pPr>
        <w:pStyle w:val="ListParagraph"/>
        <w:numPr>
          <w:ilvl w:val="0"/>
          <w:numId w:val="1"/>
        </w:numPr>
        <w:tabs>
          <w:tab w:val="left" w:pos="703"/>
        </w:tabs>
        <w:spacing w:before="151" w:line="343" w:lineRule="auto"/>
        <w:ind w:left="702" w:right="1193"/>
        <w:jc w:val="left"/>
        <w:rPr>
          <w:rFonts w:asciiTheme="minorHAnsi" w:hAnsiTheme="minorHAnsi"/>
        </w:rPr>
      </w:pPr>
      <w:r w:rsidRPr="00F2777D">
        <w:rPr>
          <w:rFonts w:asciiTheme="minorHAnsi" w:hAnsiTheme="minorHAnsi"/>
          <w:color w:val="3E3F41"/>
          <w:w w:val="110"/>
        </w:rPr>
        <w:br w:type="column"/>
      </w:r>
      <w:r w:rsidR="000B09A2" w:rsidRPr="00F2777D">
        <w:rPr>
          <w:rFonts w:asciiTheme="minorHAnsi" w:hAnsiTheme="minorHAnsi"/>
          <w:color w:val="3E3F41"/>
          <w:w w:val="110"/>
        </w:rPr>
        <w:t xml:space="preserve"> </w:t>
      </w:r>
      <w:r w:rsidR="004D758A" w:rsidRPr="00F2777D">
        <w:rPr>
          <w:rFonts w:asciiTheme="minorHAnsi" w:hAnsiTheme="minorHAnsi"/>
          <w:color w:val="3E3F41"/>
          <w:w w:val="110"/>
        </w:rPr>
        <w:t>The system will c</w:t>
      </w:r>
      <w:r w:rsidRPr="00F2777D">
        <w:rPr>
          <w:rFonts w:asciiTheme="minorHAnsi" w:hAnsiTheme="minorHAnsi"/>
          <w:color w:val="3E3F41"/>
          <w:w w:val="110"/>
        </w:rPr>
        <w:t xml:space="preserve">heck your computer’s speed and ability to support a </w:t>
      </w:r>
      <w:proofErr w:type="spellStart"/>
      <w:r w:rsidRPr="00F2777D">
        <w:rPr>
          <w:rFonts w:asciiTheme="minorHAnsi" w:hAnsiTheme="minorHAnsi"/>
          <w:color w:val="3E3F41"/>
          <w:spacing w:val="-3"/>
          <w:w w:val="110"/>
        </w:rPr>
        <w:t>TeleVisit</w:t>
      </w:r>
      <w:proofErr w:type="spellEnd"/>
      <w:r w:rsidRPr="00F2777D">
        <w:rPr>
          <w:rFonts w:asciiTheme="minorHAnsi" w:hAnsiTheme="minorHAnsi"/>
          <w:color w:val="3E3F41"/>
          <w:spacing w:val="-3"/>
          <w:w w:val="110"/>
        </w:rPr>
        <w:t xml:space="preserve">. </w:t>
      </w:r>
      <w:r w:rsidRPr="00F2777D">
        <w:rPr>
          <w:rFonts w:asciiTheme="minorHAnsi" w:hAnsiTheme="minorHAnsi"/>
          <w:color w:val="3E3F41"/>
          <w:w w:val="110"/>
        </w:rPr>
        <w:t>If your computer does not have a webcam (most do), you will need to attach</w:t>
      </w:r>
      <w:r w:rsidRPr="00F2777D">
        <w:rPr>
          <w:rFonts w:asciiTheme="minorHAnsi" w:hAnsiTheme="minorHAnsi"/>
          <w:color w:val="3E3F41"/>
          <w:spacing w:val="-4"/>
          <w:w w:val="110"/>
        </w:rPr>
        <w:t xml:space="preserve"> </w:t>
      </w:r>
      <w:r w:rsidRPr="00F2777D">
        <w:rPr>
          <w:rFonts w:asciiTheme="minorHAnsi" w:hAnsiTheme="minorHAnsi"/>
          <w:color w:val="3E3F41"/>
          <w:w w:val="110"/>
        </w:rPr>
        <w:t>one.</w:t>
      </w:r>
    </w:p>
    <w:p w14:paraId="49C77194" w14:textId="77777777" w:rsidR="00F2777D" w:rsidRPr="00F2777D" w:rsidRDefault="00F2777D" w:rsidP="00F2777D">
      <w:pPr>
        <w:pStyle w:val="ListParagraph"/>
        <w:tabs>
          <w:tab w:val="left" w:pos="703"/>
        </w:tabs>
        <w:spacing w:before="151" w:line="343" w:lineRule="auto"/>
        <w:ind w:right="1193" w:firstLine="0"/>
        <w:rPr>
          <w:rFonts w:asciiTheme="minorHAnsi" w:hAnsiTheme="minorHAnsi"/>
          <w:color w:val="3E3F41"/>
          <w:w w:val="110"/>
        </w:rPr>
      </w:pPr>
      <w:r w:rsidRPr="00F2777D">
        <w:rPr>
          <w:rFonts w:asciiTheme="minorHAnsi" w:hAnsiTheme="minorHAnsi"/>
          <w:color w:val="3E3F41"/>
          <w:w w:val="110"/>
        </w:rPr>
        <w:t>You will see all green check marks when you are ready to move on.</w:t>
      </w:r>
    </w:p>
    <w:p w14:paraId="035D2192" w14:textId="77777777" w:rsidR="00F2777D" w:rsidRPr="00F2777D" w:rsidRDefault="00F2777D" w:rsidP="00F2777D">
      <w:pPr>
        <w:pStyle w:val="ListParagraph"/>
        <w:tabs>
          <w:tab w:val="left" w:pos="703"/>
        </w:tabs>
        <w:spacing w:before="151" w:line="343" w:lineRule="auto"/>
        <w:ind w:right="1193" w:firstLine="0"/>
        <w:rPr>
          <w:rFonts w:asciiTheme="minorHAnsi" w:hAnsiTheme="minorHAnsi"/>
        </w:rPr>
      </w:pPr>
      <w:r w:rsidRPr="00F2777D">
        <w:rPr>
          <w:noProof/>
          <w:lang w:bidi="ar-SA"/>
        </w:rPr>
        <w:drawing>
          <wp:inline distT="0" distB="0" distL="0" distR="0" wp14:anchorId="17BD1F96" wp14:editId="4D7188B8">
            <wp:extent cx="3113877" cy="150271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3877" cy="150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D999C" w14:textId="77777777" w:rsidR="000B09A2" w:rsidRPr="00F2777D" w:rsidRDefault="000B09A2">
      <w:pPr>
        <w:pStyle w:val="ListParagraph"/>
        <w:numPr>
          <w:ilvl w:val="0"/>
          <w:numId w:val="1"/>
        </w:numPr>
        <w:tabs>
          <w:tab w:val="left" w:pos="703"/>
        </w:tabs>
        <w:spacing w:before="151" w:line="343" w:lineRule="auto"/>
        <w:ind w:left="702" w:right="1193"/>
        <w:jc w:val="left"/>
        <w:rPr>
          <w:rFonts w:asciiTheme="minorHAnsi" w:hAnsiTheme="minorHAnsi"/>
        </w:rPr>
      </w:pPr>
      <w:r w:rsidRPr="00F2777D">
        <w:rPr>
          <w:rFonts w:asciiTheme="minorHAnsi" w:hAnsiTheme="minorHAnsi"/>
          <w:color w:val="3E3F41"/>
          <w:w w:val="110"/>
        </w:rPr>
        <w:t>Click “Proceed” to enter the virtual waiting room.</w:t>
      </w:r>
    </w:p>
    <w:p w14:paraId="1E5AB8A9" w14:textId="77777777" w:rsidR="00F2777D" w:rsidRPr="00F2777D" w:rsidRDefault="00F2777D" w:rsidP="00F2777D">
      <w:pPr>
        <w:pStyle w:val="ListParagraph"/>
        <w:tabs>
          <w:tab w:val="left" w:pos="703"/>
        </w:tabs>
        <w:spacing w:before="151" w:line="343" w:lineRule="auto"/>
        <w:ind w:right="1193" w:firstLine="0"/>
        <w:rPr>
          <w:rFonts w:asciiTheme="minorHAnsi" w:hAnsiTheme="minorHAnsi"/>
        </w:rPr>
      </w:pPr>
      <w:r w:rsidRPr="00F2777D">
        <w:rPr>
          <w:noProof/>
          <w:lang w:bidi="ar-SA"/>
        </w:rPr>
        <w:drawing>
          <wp:inline distT="0" distB="0" distL="0" distR="0" wp14:anchorId="1796E2C6" wp14:editId="128676F0">
            <wp:extent cx="1790700" cy="3143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AEDB5" w14:textId="77777777" w:rsidR="00386750" w:rsidRPr="000B09A2" w:rsidRDefault="005B778B">
      <w:pPr>
        <w:pStyle w:val="ListParagraph"/>
        <w:numPr>
          <w:ilvl w:val="0"/>
          <w:numId w:val="1"/>
        </w:numPr>
        <w:tabs>
          <w:tab w:val="left" w:pos="703"/>
        </w:tabs>
        <w:spacing w:line="343" w:lineRule="auto"/>
        <w:ind w:left="702" w:right="797"/>
        <w:jc w:val="left"/>
        <w:rPr>
          <w:rFonts w:asciiTheme="minorHAnsi" w:hAnsiTheme="minorHAnsi"/>
          <w:sz w:val="24"/>
        </w:rPr>
      </w:pPr>
      <w:r w:rsidRPr="00F2777D">
        <w:rPr>
          <w:rFonts w:asciiTheme="minorHAnsi" w:hAnsiTheme="minorHAnsi"/>
          <w:color w:val="3E3F41"/>
          <w:spacing w:val="-5"/>
          <w:w w:val="110"/>
        </w:rPr>
        <w:t xml:space="preserve">Your </w:t>
      </w:r>
      <w:r w:rsidRPr="00F2777D">
        <w:rPr>
          <w:rFonts w:asciiTheme="minorHAnsi" w:hAnsiTheme="minorHAnsi"/>
          <w:color w:val="3E3F41"/>
          <w:w w:val="110"/>
        </w:rPr>
        <w:t xml:space="preserve">physician will begin the face-to-face </w:t>
      </w:r>
      <w:proofErr w:type="spellStart"/>
      <w:r w:rsidRPr="000B09A2">
        <w:rPr>
          <w:rFonts w:asciiTheme="minorHAnsi" w:hAnsiTheme="minorHAnsi"/>
          <w:color w:val="3E3F41"/>
          <w:spacing w:val="-3"/>
          <w:w w:val="110"/>
          <w:sz w:val="24"/>
        </w:rPr>
        <w:t>TeleVisit</w:t>
      </w:r>
      <w:proofErr w:type="spellEnd"/>
      <w:r w:rsidRPr="000B09A2">
        <w:rPr>
          <w:rFonts w:asciiTheme="minorHAnsi" w:hAnsiTheme="minorHAnsi"/>
          <w:color w:val="3E3F41"/>
          <w:spacing w:val="-3"/>
          <w:w w:val="110"/>
          <w:sz w:val="24"/>
        </w:rPr>
        <w:t xml:space="preserve">, </w:t>
      </w:r>
      <w:r w:rsidRPr="000B09A2">
        <w:rPr>
          <w:rFonts w:asciiTheme="minorHAnsi" w:hAnsiTheme="minorHAnsi"/>
          <w:color w:val="3E3F41"/>
          <w:w w:val="110"/>
          <w:sz w:val="24"/>
        </w:rPr>
        <w:t>and disconnect when the visit</w:t>
      </w:r>
      <w:r w:rsidRPr="000B09A2">
        <w:rPr>
          <w:rFonts w:asciiTheme="minorHAnsi" w:hAnsiTheme="minorHAnsi"/>
          <w:color w:val="3E3F41"/>
          <w:spacing w:val="2"/>
          <w:w w:val="110"/>
          <w:sz w:val="24"/>
        </w:rPr>
        <w:t xml:space="preserve"> </w:t>
      </w:r>
      <w:r w:rsidRPr="000B09A2">
        <w:rPr>
          <w:rFonts w:asciiTheme="minorHAnsi" w:hAnsiTheme="minorHAnsi"/>
          <w:color w:val="3E3F41"/>
          <w:spacing w:val="-3"/>
          <w:w w:val="110"/>
          <w:sz w:val="24"/>
        </w:rPr>
        <w:t>ends.</w:t>
      </w:r>
    </w:p>
    <w:p w14:paraId="362E0914" w14:textId="77777777" w:rsidR="00386750" w:rsidRPr="000B09A2" w:rsidRDefault="00386750">
      <w:pPr>
        <w:spacing w:line="343" w:lineRule="auto"/>
        <w:rPr>
          <w:rFonts w:asciiTheme="minorHAnsi" w:hAnsiTheme="minorHAnsi"/>
          <w:sz w:val="24"/>
        </w:rPr>
        <w:sectPr w:rsidR="00386750" w:rsidRPr="000B09A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58" w:space="40"/>
            <w:col w:w="6342"/>
          </w:cols>
        </w:sectPr>
      </w:pPr>
    </w:p>
    <w:p w14:paraId="1F1F1351" w14:textId="77777777" w:rsidR="00386750" w:rsidRPr="000B09A2" w:rsidRDefault="00DE122D" w:rsidP="00F2777D">
      <w:pPr>
        <w:spacing w:before="124" w:line="235" w:lineRule="auto"/>
        <w:ind w:right="681"/>
        <w:rPr>
          <w:rFonts w:asciiTheme="minorHAnsi" w:hAnsiTheme="minorHAnsi"/>
          <w:color w:val="FF0000"/>
          <w:sz w:val="20"/>
        </w:rPr>
      </w:pPr>
      <w:r w:rsidRPr="000B09A2">
        <w:rPr>
          <w:rFonts w:asciiTheme="minorHAnsi" w:hAnsiTheme="minorHAnsi"/>
          <w:sz w:val="14"/>
          <w:szCs w:val="24"/>
        </w:rPr>
        <w:t xml:space="preserve">   </w:t>
      </w:r>
      <w:r w:rsidR="005B778B" w:rsidRPr="000B09A2">
        <w:rPr>
          <w:rFonts w:asciiTheme="minorHAnsi" w:hAnsiTheme="minorHAnsi"/>
          <w:color w:val="FF0000"/>
          <w:w w:val="110"/>
          <w:sz w:val="20"/>
        </w:rPr>
        <w:t xml:space="preserve">***If you experience any technical problems or have questions about the </w:t>
      </w:r>
      <w:proofErr w:type="spellStart"/>
      <w:r w:rsidR="005B778B" w:rsidRPr="000B09A2">
        <w:rPr>
          <w:rFonts w:asciiTheme="minorHAnsi" w:hAnsiTheme="minorHAnsi"/>
          <w:color w:val="FF0000"/>
          <w:w w:val="110"/>
          <w:sz w:val="20"/>
        </w:rPr>
        <w:t>TeleVisit</w:t>
      </w:r>
      <w:proofErr w:type="spellEnd"/>
      <w:r w:rsidR="005B778B" w:rsidRPr="000B09A2">
        <w:rPr>
          <w:rFonts w:asciiTheme="minorHAnsi" w:hAnsiTheme="minorHAnsi"/>
          <w:color w:val="FF0000"/>
          <w:w w:val="110"/>
          <w:sz w:val="20"/>
        </w:rPr>
        <w:t xml:space="preserve"> process, first look at the </w:t>
      </w:r>
      <w:proofErr w:type="spellStart"/>
      <w:r w:rsidR="005B778B" w:rsidRPr="000B09A2">
        <w:rPr>
          <w:rFonts w:asciiTheme="minorHAnsi" w:hAnsiTheme="minorHAnsi"/>
          <w:color w:val="FF0000"/>
          <w:w w:val="110"/>
          <w:sz w:val="20"/>
        </w:rPr>
        <w:t>TeleVisit</w:t>
      </w:r>
      <w:proofErr w:type="spellEnd"/>
      <w:r w:rsidR="005B778B" w:rsidRPr="000B09A2">
        <w:rPr>
          <w:rFonts w:asciiTheme="minorHAnsi" w:hAnsiTheme="minorHAnsi"/>
          <w:color w:val="FF0000"/>
          <w:w w:val="110"/>
          <w:sz w:val="20"/>
        </w:rPr>
        <w:t xml:space="preserve"> help file at the bottom left on your Patient Portal. If you still need additional help, we offer free, live chat support, accessible at the bottom of the </w:t>
      </w:r>
      <w:proofErr w:type="spellStart"/>
      <w:r w:rsidR="005B778B" w:rsidRPr="000B09A2">
        <w:rPr>
          <w:rFonts w:asciiTheme="minorHAnsi" w:hAnsiTheme="minorHAnsi"/>
          <w:color w:val="FF0000"/>
          <w:w w:val="110"/>
          <w:sz w:val="20"/>
        </w:rPr>
        <w:t>TeleVisit</w:t>
      </w:r>
      <w:proofErr w:type="spellEnd"/>
      <w:r w:rsidR="005B778B" w:rsidRPr="000B09A2">
        <w:rPr>
          <w:rFonts w:asciiTheme="minorHAnsi" w:hAnsiTheme="minorHAnsi"/>
          <w:color w:val="FF0000"/>
          <w:w w:val="110"/>
          <w:sz w:val="20"/>
        </w:rPr>
        <w:t xml:space="preserve"> help page.</w:t>
      </w:r>
    </w:p>
    <w:sectPr w:rsidR="00386750" w:rsidRPr="000B09A2" w:rsidSect="00F2777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EC901" w14:textId="77777777" w:rsidR="00785C69" w:rsidRDefault="00785C69" w:rsidP="00E702B3">
      <w:r>
        <w:separator/>
      </w:r>
    </w:p>
  </w:endnote>
  <w:endnote w:type="continuationSeparator" w:id="0">
    <w:p w14:paraId="012EF459" w14:textId="77777777" w:rsidR="00785C69" w:rsidRDefault="00785C69" w:rsidP="00E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06C4D" w14:textId="77777777" w:rsidR="00785C69" w:rsidRDefault="00785C69" w:rsidP="00E702B3">
      <w:r>
        <w:separator/>
      </w:r>
    </w:p>
  </w:footnote>
  <w:footnote w:type="continuationSeparator" w:id="0">
    <w:p w14:paraId="7A704E50" w14:textId="77777777" w:rsidR="00785C69" w:rsidRDefault="00785C69" w:rsidP="00E7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C7D"/>
    <w:multiLevelType w:val="hybridMultilevel"/>
    <w:tmpl w:val="DE46E148"/>
    <w:lvl w:ilvl="0" w:tplc="41A27920">
      <w:numFmt w:val="bullet"/>
      <w:lvlText w:val="•"/>
      <w:lvlJc w:val="left"/>
      <w:pPr>
        <w:ind w:left="984" w:hanging="180"/>
      </w:pPr>
      <w:rPr>
        <w:rFonts w:ascii="Calibri" w:eastAsia="Calibri" w:hAnsi="Calibri" w:cs="Calibri" w:hint="default"/>
        <w:color w:val="3E3F41"/>
        <w:w w:val="57"/>
        <w:sz w:val="24"/>
        <w:szCs w:val="24"/>
        <w:lang w:val="en-US" w:eastAsia="en-US" w:bidi="en-US"/>
      </w:rPr>
    </w:lvl>
    <w:lvl w:ilvl="1" w:tplc="535C6FB6">
      <w:numFmt w:val="bullet"/>
      <w:lvlText w:val="•"/>
      <w:lvlJc w:val="left"/>
      <w:pPr>
        <w:ind w:left="2106" w:hanging="180"/>
      </w:pPr>
      <w:rPr>
        <w:rFonts w:hint="default"/>
        <w:lang w:val="en-US" w:eastAsia="en-US" w:bidi="en-US"/>
      </w:rPr>
    </w:lvl>
    <w:lvl w:ilvl="2" w:tplc="193EE7F8">
      <w:numFmt w:val="bullet"/>
      <w:lvlText w:val="•"/>
      <w:lvlJc w:val="left"/>
      <w:pPr>
        <w:ind w:left="3232" w:hanging="180"/>
      </w:pPr>
      <w:rPr>
        <w:rFonts w:hint="default"/>
        <w:lang w:val="en-US" w:eastAsia="en-US" w:bidi="en-US"/>
      </w:rPr>
    </w:lvl>
    <w:lvl w:ilvl="3" w:tplc="D79055C4">
      <w:numFmt w:val="bullet"/>
      <w:lvlText w:val="•"/>
      <w:lvlJc w:val="left"/>
      <w:pPr>
        <w:ind w:left="4358" w:hanging="180"/>
      </w:pPr>
      <w:rPr>
        <w:rFonts w:hint="default"/>
        <w:lang w:val="en-US" w:eastAsia="en-US" w:bidi="en-US"/>
      </w:rPr>
    </w:lvl>
    <w:lvl w:ilvl="4" w:tplc="B014872A">
      <w:numFmt w:val="bullet"/>
      <w:lvlText w:val="•"/>
      <w:lvlJc w:val="left"/>
      <w:pPr>
        <w:ind w:left="5484" w:hanging="180"/>
      </w:pPr>
      <w:rPr>
        <w:rFonts w:hint="default"/>
        <w:lang w:val="en-US" w:eastAsia="en-US" w:bidi="en-US"/>
      </w:rPr>
    </w:lvl>
    <w:lvl w:ilvl="5" w:tplc="C054DDE2">
      <w:numFmt w:val="bullet"/>
      <w:lvlText w:val="•"/>
      <w:lvlJc w:val="left"/>
      <w:pPr>
        <w:ind w:left="6610" w:hanging="180"/>
      </w:pPr>
      <w:rPr>
        <w:rFonts w:hint="default"/>
        <w:lang w:val="en-US" w:eastAsia="en-US" w:bidi="en-US"/>
      </w:rPr>
    </w:lvl>
    <w:lvl w:ilvl="6" w:tplc="BA52657E">
      <w:numFmt w:val="bullet"/>
      <w:lvlText w:val="•"/>
      <w:lvlJc w:val="left"/>
      <w:pPr>
        <w:ind w:left="7736" w:hanging="180"/>
      </w:pPr>
      <w:rPr>
        <w:rFonts w:hint="default"/>
        <w:lang w:val="en-US" w:eastAsia="en-US" w:bidi="en-US"/>
      </w:rPr>
    </w:lvl>
    <w:lvl w:ilvl="7" w:tplc="1CD21B7C">
      <w:numFmt w:val="bullet"/>
      <w:lvlText w:val="•"/>
      <w:lvlJc w:val="left"/>
      <w:pPr>
        <w:ind w:left="8862" w:hanging="180"/>
      </w:pPr>
      <w:rPr>
        <w:rFonts w:hint="default"/>
        <w:lang w:val="en-US" w:eastAsia="en-US" w:bidi="en-US"/>
      </w:rPr>
    </w:lvl>
    <w:lvl w:ilvl="8" w:tplc="E3502E6A">
      <w:numFmt w:val="bullet"/>
      <w:lvlText w:val="•"/>
      <w:lvlJc w:val="left"/>
      <w:pPr>
        <w:ind w:left="998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76A278A5"/>
    <w:multiLevelType w:val="hybridMultilevel"/>
    <w:tmpl w:val="3AC02150"/>
    <w:lvl w:ilvl="0" w:tplc="5650D4EA">
      <w:start w:val="1"/>
      <w:numFmt w:val="decimal"/>
      <w:lvlText w:val="%1."/>
      <w:lvlJc w:val="left"/>
      <w:pPr>
        <w:ind w:left="1080" w:hanging="360"/>
        <w:jc w:val="right"/>
      </w:pPr>
      <w:rPr>
        <w:rFonts w:ascii="Calibri" w:eastAsia="Calibri" w:hAnsi="Calibri" w:cs="Calibri" w:hint="default"/>
        <w:color w:val="3E3F41"/>
        <w:w w:val="81"/>
        <w:sz w:val="24"/>
        <w:szCs w:val="24"/>
        <w:lang w:val="en-US" w:eastAsia="en-US" w:bidi="en-US"/>
      </w:rPr>
    </w:lvl>
    <w:lvl w:ilvl="1" w:tplc="94A88332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2" w:tplc="B66CFC0A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en-US"/>
      </w:rPr>
    </w:lvl>
    <w:lvl w:ilvl="3" w:tplc="A338216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4" w:tplc="B35C7C46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  <w:lvl w:ilvl="5" w:tplc="F5B02C1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6" w:tplc="66F2EE88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5B788B60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en-US"/>
      </w:rPr>
    </w:lvl>
    <w:lvl w:ilvl="8" w:tplc="62D84C72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50"/>
    <w:rsid w:val="000B09A2"/>
    <w:rsid w:val="001B2EFA"/>
    <w:rsid w:val="003055C6"/>
    <w:rsid w:val="00386750"/>
    <w:rsid w:val="004D758A"/>
    <w:rsid w:val="0057262D"/>
    <w:rsid w:val="005B778B"/>
    <w:rsid w:val="00785C69"/>
    <w:rsid w:val="00A162E2"/>
    <w:rsid w:val="00AC7EE3"/>
    <w:rsid w:val="00D6520A"/>
    <w:rsid w:val="00DE122D"/>
    <w:rsid w:val="00E702B3"/>
    <w:rsid w:val="00F2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F665D"/>
  <w15:docId w15:val="{CC3D28EB-8DA4-4396-9127-16D9DC1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9"/>
      <w:ind w:left="72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7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B3"/>
    <w:rPr>
      <w:rFonts w:ascii="Tahoma" w:eastAsia="Calibri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702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B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B3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65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ealth.healow.com/miCare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5AF966C29D244952C46E6E98920E4" ma:contentTypeVersion="10" ma:contentTypeDescription="Create a new document." ma:contentTypeScope="" ma:versionID="739458156064b9d196903d1bf82dbed6">
  <xsd:schema xmlns:xsd="http://www.w3.org/2001/XMLSchema" xmlns:xs="http://www.w3.org/2001/XMLSchema" xmlns:p="http://schemas.microsoft.com/office/2006/metadata/properties" xmlns:ns3="456f25ad-b98a-4615-924e-69262976faaa" targetNamespace="http://schemas.microsoft.com/office/2006/metadata/properties" ma:root="true" ma:fieldsID="0c66b0f564749e4e33314786226c88f7" ns3:_="">
    <xsd:import namespace="456f25ad-b98a-4615-924e-69262976fa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25ad-b98a-4615-924e-69262976f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0FB5E-4984-44D0-970A-84DC02310D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EE4AA-4B65-4DB0-9E20-3A33F66A3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E94ED-F0F0-4DE7-B185-E1E1FC007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f25ad-b98a-4615-924e-69262976f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EBMS, Inc.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Engen</dc:creator>
  <cp:lastModifiedBy>Steve Ward</cp:lastModifiedBy>
  <cp:revision>2</cp:revision>
  <cp:lastPrinted>2020-03-19T18:42:00Z</cp:lastPrinted>
  <dcterms:created xsi:type="dcterms:W3CDTF">2020-03-19T18:48:00Z</dcterms:created>
  <dcterms:modified xsi:type="dcterms:W3CDTF">2020-03-19T18:48:00Z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0x01010024D5AF966C29D244952C46E6E98920E4</vt:lpwstr>
  </property>
</Properties>
</file>